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701C63" w:rsidRDefault="00701C63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1.5pt" o:ole="">
            <v:imagedata r:id="rId7" o:title=""/>
          </v:shape>
          <o:OLEObject Type="Embed" ProgID="CorelDraw.Graphic.12" ShapeID="_x0000_i1025" DrawAspect="Content" ObjectID="_1558185095" r:id="rId8"/>
        </w:object>
      </w:r>
      <w:bookmarkEnd w:id="0"/>
    </w:p>
    <w:p w:rsidR="00701C63" w:rsidRDefault="00701C63">
      <w:pPr>
        <w:jc w:val="center"/>
        <w:rPr>
          <w:rFonts w:ascii="Arial" w:hAnsi="Arial"/>
          <w:b/>
          <w:i/>
        </w:rPr>
      </w:pPr>
    </w:p>
    <w:p w:rsidR="00701C63" w:rsidRDefault="00701C63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701C63" w:rsidRDefault="00701C63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Московской области  </w:t>
      </w:r>
    </w:p>
    <w:p w:rsidR="00701C63" w:rsidRDefault="00701C63">
      <w:pPr>
        <w:jc w:val="center"/>
        <w:rPr>
          <w:rFonts w:ascii="Arial" w:hAnsi="Arial"/>
          <w:i/>
          <w:sz w:val="16"/>
        </w:rPr>
      </w:pPr>
    </w:p>
    <w:p w:rsidR="00701C63" w:rsidRDefault="00701C6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701C63" w:rsidRDefault="00701C63">
      <w:pPr>
        <w:jc w:val="center"/>
        <w:rPr>
          <w:rFonts w:ascii="Garamond" w:hAnsi="Garamond"/>
          <w:b/>
        </w:rPr>
      </w:pPr>
    </w:p>
    <w:p w:rsidR="00701C63" w:rsidRDefault="00701C63">
      <w:pPr>
        <w:pStyle w:val="2"/>
      </w:pPr>
      <w:r>
        <w:t xml:space="preserve">     П Р Е З И Д И У М</w:t>
      </w:r>
    </w:p>
    <w:p w:rsidR="00701C63" w:rsidRDefault="00701C63">
      <w:pPr>
        <w:jc w:val="center"/>
        <w:rPr>
          <w:rFonts w:ascii="Arial" w:hAnsi="Arial"/>
          <w:b/>
        </w:rPr>
      </w:pPr>
    </w:p>
    <w:p w:rsidR="00701C63" w:rsidRDefault="00701C63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701C63" w:rsidRDefault="00701C63">
      <w:pPr>
        <w:jc w:val="center"/>
        <w:rPr>
          <w:rFonts w:ascii="Bookman Old Style" w:hAnsi="Bookman Old Style"/>
          <w:b/>
          <w:sz w:val="36"/>
        </w:rPr>
      </w:pPr>
    </w:p>
    <w:p w:rsidR="00701C63" w:rsidRDefault="00701C63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701C63" w:rsidRDefault="00701C63">
      <w:pPr>
        <w:rPr>
          <w:rFonts w:ascii="Arial" w:hAnsi="Arial"/>
          <w:b/>
          <w:i/>
          <w:sz w:val="16"/>
        </w:rPr>
      </w:pPr>
    </w:p>
    <w:p w:rsidR="00701C63" w:rsidRPr="00087EB3" w:rsidRDefault="00183B96" w:rsidP="00087EB3">
      <w:pPr>
        <w:rPr>
          <w:sz w:val="28"/>
          <w:szCs w:val="28"/>
        </w:rPr>
      </w:pPr>
      <w:r>
        <w:rPr>
          <w:sz w:val="28"/>
          <w:szCs w:val="28"/>
        </w:rPr>
        <w:t>29 марта 2017</w:t>
      </w:r>
      <w:r w:rsidR="00701C63">
        <w:rPr>
          <w:sz w:val="28"/>
          <w:szCs w:val="28"/>
        </w:rPr>
        <w:t xml:space="preserve"> года</w:t>
      </w:r>
      <w:r w:rsidR="00701C63">
        <w:rPr>
          <w:sz w:val="28"/>
          <w:szCs w:val="28"/>
        </w:rPr>
        <w:tab/>
      </w:r>
      <w:r w:rsidR="00701C63">
        <w:rPr>
          <w:sz w:val="28"/>
          <w:szCs w:val="28"/>
        </w:rPr>
        <w:tab/>
      </w:r>
      <w:r w:rsidR="00701C63">
        <w:rPr>
          <w:sz w:val="28"/>
          <w:szCs w:val="28"/>
        </w:rPr>
        <w:tab/>
      </w:r>
      <w:r w:rsidR="00701C63">
        <w:rPr>
          <w:sz w:val="28"/>
          <w:szCs w:val="28"/>
        </w:rPr>
        <w:tab/>
      </w:r>
      <w:r w:rsidR="00701C63">
        <w:rPr>
          <w:sz w:val="28"/>
          <w:szCs w:val="28"/>
        </w:rPr>
        <w:tab/>
        <w:t xml:space="preserve">           </w:t>
      </w:r>
      <w:r w:rsidR="00E85E2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Протокол № 12</w:t>
      </w:r>
    </w:p>
    <w:p w:rsidR="00701C63" w:rsidRDefault="00701C63"/>
    <w:p w:rsidR="00701C63" w:rsidRDefault="00701C63">
      <w:pPr>
        <w:rPr>
          <w:sz w:val="28"/>
          <w:szCs w:val="28"/>
        </w:rPr>
      </w:pPr>
    </w:p>
    <w:p w:rsidR="00D4717B" w:rsidRPr="009A4958" w:rsidRDefault="00D4717B" w:rsidP="00D4717B">
      <w:pPr>
        <w:ind w:right="-142"/>
        <w:rPr>
          <w:b/>
          <w:color w:val="252D33"/>
          <w:sz w:val="28"/>
          <w:szCs w:val="28"/>
        </w:rPr>
      </w:pPr>
      <w:r w:rsidRPr="009A4958">
        <w:rPr>
          <w:b/>
          <w:color w:val="252D33"/>
          <w:sz w:val="28"/>
          <w:szCs w:val="28"/>
        </w:rPr>
        <w:t>О мероприятиях по совершенствованию информационной работы</w:t>
      </w:r>
    </w:p>
    <w:p w:rsidR="00D4717B" w:rsidRPr="009A4958" w:rsidRDefault="00D4717B" w:rsidP="00D4717B">
      <w:pPr>
        <w:ind w:right="-142"/>
        <w:rPr>
          <w:b/>
          <w:color w:val="252D33"/>
          <w:sz w:val="28"/>
          <w:szCs w:val="28"/>
        </w:rPr>
      </w:pPr>
      <w:r>
        <w:rPr>
          <w:b/>
          <w:color w:val="252D33"/>
          <w:sz w:val="28"/>
          <w:szCs w:val="28"/>
        </w:rPr>
        <w:t xml:space="preserve">в профсоюзе и задачах на </w:t>
      </w:r>
      <w:r w:rsidRPr="009A4958">
        <w:rPr>
          <w:b/>
          <w:color w:val="252D33"/>
          <w:sz w:val="28"/>
          <w:szCs w:val="28"/>
        </w:rPr>
        <w:t xml:space="preserve">предстоящий период в свете решений </w:t>
      </w:r>
    </w:p>
    <w:p w:rsidR="00D4717B" w:rsidRDefault="00D4717B" w:rsidP="00D4717B">
      <w:pPr>
        <w:spacing w:before="20"/>
        <w:jc w:val="both"/>
        <w:rPr>
          <w:b/>
          <w:color w:val="252D33"/>
          <w:sz w:val="28"/>
          <w:szCs w:val="28"/>
        </w:rPr>
      </w:pPr>
      <w:r w:rsidRPr="009A4958">
        <w:rPr>
          <w:b/>
          <w:color w:val="252D33"/>
          <w:sz w:val="28"/>
          <w:szCs w:val="28"/>
        </w:rPr>
        <w:t>IX съезда ФНПР</w:t>
      </w:r>
      <w:r>
        <w:rPr>
          <w:b/>
          <w:color w:val="252D33"/>
          <w:sz w:val="28"/>
          <w:szCs w:val="28"/>
        </w:rPr>
        <w:t xml:space="preserve"> и </w:t>
      </w:r>
      <w:r w:rsidRPr="009A4958">
        <w:rPr>
          <w:b/>
          <w:color w:val="252D33"/>
          <w:sz w:val="28"/>
          <w:szCs w:val="28"/>
          <w:lang w:val="en-US"/>
        </w:rPr>
        <w:t>VII</w:t>
      </w:r>
      <w:r>
        <w:rPr>
          <w:b/>
          <w:color w:val="252D33"/>
          <w:sz w:val="28"/>
          <w:szCs w:val="28"/>
        </w:rPr>
        <w:t xml:space="preserve"> съезда ЦК Общероссийского профсоюза </w:t>
      </w:r>
    </w:p>
    <w:p w:rsidR="00701C63" w:rsidRDefault="00D4717B" w:rsidP="00D4717B">
      <w:pPr>
        <w:spacing w:before="20"/>
        <w:jc w:val="both"/>
        <w:rPr>
          <w:b/>
          <w:color w:val="252D33"/>
          <w:sz w:val="28"/>
          <w:szCs w:val="28"/>
        </w:rPr>
      </w:pPr>
      <w:r>
        <w:rPr>
          <w:b/>
          <w:color w:val="252D33"/>
          <w:sz w:val="28"/>
          <w:szCs w:val="28"/>
        </w:rPr>
        <w:t xml:space="preserve">работников АТ и ДХ  </w:t>
      </w:r>
    </w:p>
    <w:p w:rsidR="00D4717B" w:rsidRDefault="00D4717B" w:rsidP="00D4717B">
      <w:pPr>
        <w:spacing w:before="20"/>
        <w:jc w:val="both"/>
        <w:rPr>
          <w:color w:val="000000"/>
          <w:sz w:val="28"/>
          <w:szCs w:val="28"/>
        </w:rPr>
      </w:pPr>
    </w:p>
    <w:p w:rsidR="00D4717B" w:rsidRPr="0057055E" w:rsidRDefault="00D4717B" w:rsidP="00D4717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Президиум</w:t>
      </w:r>
      <w:r w:rsidRPr="00722A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Мособкома </w:t>
      </w:r>
      <w:r w:rsidRPr="00722AF7">
        <w:rPr>
          <w:sz w:val="28"/>
          <w:szCs w:val="28"/>
        </w:rPr>
        <w:t>п</w:t>
      </w:r>
      <w:r w:rsidR="00E85E2C">
        <w:rPr>
          <w:sz w:val="28"/>
          <w:szCs w:val="28"/>
        </w:rPr>
        <w:t>рофсоюза отмечает, что</w:t>
      </w:r>
      <w:r w:rsidR="00405396">
        <w:rPr>
          <w:sz w:val="28"/>
          <w:szCs w:val="28"/>
        </w:rPr>
        <w:t>,</w:t>
      </w:r>
      <w:r w:rsidR="00E85E2C">
        <w:rPr>
          <w:sz w:val="28"/>
          <w:szCs w:val="28"/>
        </w:rPr>
        <w:t xml:space="preserve"> проводя </w:t>
      </w:r>
      <w:r w:rsidRPr="00722AF7">
        <w:rPr>
          <w:sz w:val="28"/>
          <w:szCs w:val="28"/>
        </w:rPr>
        <w:t>работу по формированию единог</w:t>
      </w:r>
      <w:r w:rsidR="00E85E2C">
        <w:rPr>
          <w:sz w:val="28"/>
          <w:szCs w:val="28"/>
        </w:rPr>
        <w:t xml:space="preserve">о информационного пространства, </w:t>
      </w:r>
      <w:r>
        <w:rPr>
          <w:sz w:val="28"/>
          <w:szCs w:val="28"/>
        </w:rPr>
        <w:t xml:space="preserve">Мособком </w:t>
      </w:r>
      <w:r w:rsidRPr="0057055E">
        <w:rPr>
          <w:sz w:val="28"/>
          <w:szCs w:val="28"/>
        </w:rPr>
        <w:t>проф</w:t>
      </w:r>
      <w:r w:rsidR="00405396">
        <w:rPr>
          <w:sz w:val="28"/>
          <w:szCs w:val="28"/>
        </w:rPr>
        <w:t>союза регулярно обновляет сайт П</w:t>
      </w:r>
      <w:r w:rsidRPr="0057055E">
        <w:rPr>
          <w:sz w:val="28"/>
          <w:szCs w:val="28"/>
        </w:rPr>
        <w:t>рофсоюза, улучшены качество и содер</w:t>
      </w:r>
      <w:r>
        <w:rPr>
          <w:sz w:val="28"/>
          <w:szCs w:val="28"/>
        </w:rPr>
        <w:t>ж</w:t>
      </w:r>
      <w:r w:rsidR="006A442C">
        <w:rPr>
          <w:sz w:val="28"/>
          <w:szCs w:val="28"/>
        </w:rPr>
        <w:t>ание Информационного листка Мос</w:t>
      </w:r>
      <w:r>
        <w:rPr>
          <w:sz w:val="28"/>
          <w:szCs w:val="28"/>
        </w:rPr>
        <w:t>о</w:t>
      </w:r>
      <w:r w:rsidR="006A442C">
        <w:rPr>
          <w:sz w:val="28"/>
          <w:szCs w:val="28"/>
        </w:rPr>
        <w:t>б</w:t>
      </w:r>
      <w:r>
        <w:rPr>
          <w:sz w:val="28"/>
          <w:szCs w:val="28"/>
        </w:rPr>
        <w:t>кома профсоюза. В 2016 году выпущено 6</w:t>
      </w:r>
      <w:r w:rsidRPr="0057055E">
        <w:rPr>
          <w:sz w:val="28"/>
          <w:szCs w:val="28"/>
        </w:rPr>
        <w:t xml:space="preserve"> номеров</w:t>
      </w:r>
      <w:r w:rsidR="00E85E2C">
        <w:rPr>
          <w:sz w:val="28"/>
          <w:szCs w:val="28"/>
        </w:rPr>
        <w:t xml:space="preserve"> И</w:t>
      </w:r>
      <w:r>
        <w:rPr>
          <w:sz w:val="28"/>
          <w:szCs w:val="28"/>
        </w:rPr>
        <w:t>нформационного листка.</w:t>
      </w:r>
    </w:p>
    <w:p w:rsidR="00D4717B" w:rsidRPr="0057055E" w:rsidRDefault="00D4717B" w:rsidP="00D4717B">
      <w:pPr>
        <w:widowControl w:val="0"/>
        <w:ind w:firstLine="709"/>
        <w:jc w:val="both"/>
        <w:rPr>
          <w:sz w:val="28"/>
          <w:szCs w:val="28"/>
        </w:rPr>
      </w:pPr>
      <w:r w:rsidRPr="0057055E">
        <w:rPr>
          <w:sz w:val="28"/>
          <w:szCs w:val="28"/>
        </w:rPr>
        <w:t>Вместе с тем,</w:t>
      </w:r>
      <w:r>
        <w:rPr>
          <w:sz w:val="28"/>
          <w:szCs w:val="28"/>
        </w:rPr>
        <w:t xml:space="preserve"> агитационная, информационная работа профсоюзного актива среди работников отрасли и членов профсоюза нуждается в совершенствовании. Во многих </w:t>
      </w:r>
      <w:r w:rsidRPr="0057055E">
        <w:rPr>
          <w:sz w:val="28"/>
          <w:szCs w:val="28"/>
        </w:rPr>
        <w:t>первичных профсоюзных организациях</w:t>
      </w:r>
      <w:r w:rsidR="00405396">
        <w:rPr>
          <w:sz w:val="28"/>
          <w:szCs w:val="28"/>
        </w:rPr>
        <w:t xml:space="preserve"> не отражаются проводимые профкомами мероприятия,</w:t>
      </w:r>
      <w:r w:rsidRPr="0057055E">
        <w:rPr>
          <w:sz w:val="28"/>
          <w:szCs w:val="28"/>
        </w:rPr>
        <w:t xml:space="preserve"> еще недостаточно полно используется наглядная агитация, профсоюзные стенды, возможности местных средств массовой информации. Отсутствует </w:t>
      </w:r>
      <w:r>
        <w:rPr>
          <w:sz w:val="28"/>
          <w:szCs w:val="28"/>
        </w:rPr>
        <w:t xml:space="preserve">современная </w:t>
      </w:r>
      <w:r w:rsidRPr="0057055E">
        <w:rPr>
          <w:sz w:val="28"/>
          <w:szCs w:val="28"/>
        </w:rPr>
        <w:t>компьютерная и множительная техника, электронная почта.</w:t>
      </w:r>
    </w:p>
    <w:p w:rsidR="00D4717B" w:rsidRDefault="00D4717B" w:rsidP="00D471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повышения качества и содержания информационной работы в профсоюзных организациях, р</w:t>
      </w:r>
      <w:r w:rsidRPr="00AA4FD4">
        <w:rPr>
          <w:sz w:val="28"/>
          <w:szCs w:val="28"/>
        </w:rPr>
        <w:t xml:space="preserve">уководствуясь </w:t>
      </w:r>
      <w:r w:rsidRPr="00D77E0B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м </w:t>
      </w:r>
      <w:r w:rsidRPr="00D77E0B">
        <w:rPr>
          <w:sz w:val="28"/>
          <w:szCs w:val="28"/>
        </w:rPr>
        <w:t>Генсовета ФНПР от 26 октября 2016 года №</w:t>
      </w:r>
      <w:r>
        <w:rPr>
          <w:sz w:val="28"/>
          <w:szCs w:val="28"/>
        </w:rPr>
        <w:t xml:space="preserve"> </w:t>
      </w:r>
      <w:r w:rsidRPr="00D77E0B">
        <w:rPr>
          <w:sz w:val="28"/>
          <w:szCs w:val="28"/>
        </w:rPr>
        <w:t>5</w:t>
      </w:r>
      <w:r w:rsidRPr="00D77E0B">
        <w:rPr>
          <w:sz w:val="28"/>
          <w:szCs w:val="28"/>
        </w:rPr>
        <w:softHyphen/>
        <w:t xml:space="preserve">4 26.10.2016 </w:t>
      </w:r>
      <w:r>
        <w:rPr>
          <w:sz w:val="28"/>
          <w:szCs w:val="28"/>
        </w:rPr>
        <w:t>г. «</w:t>
      </w:r>
      <w:r w:rsidRPr="00D77E0B">
        <w:rPr>
          <w:sz w:val="28"/>
          <w:szCs w:val="28"/>
        </w:rPr>
        <w:t>О состоянии информационной работы в ФНПР, ее членских организациях и задачах на предстоящий период в свете решений IX съезда ФНПР</w:t>
      </w:r>
      <w:r w:rsidR="00E85E2C">
        <w:rPr>
          <w:sz w:val="28"/>
          <w:szCs w:val="28"/>
        </w:rPr>
        <w:t xml:space="preserve">», </w:t>
      </w:r>
    </w:p>
    <w:p w:rsidR="00701C63" w:rsidRPr="00224FC3" w:rsidRDefault="00701C63" w:rsidP="00D4717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701C63" w:rsidRDefault="00701C63" w:rsidP="006763E8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5A658E" w:rsidRDefault="005A658E" w:rsidP="006763E8">
      <w:pPr>
        <w:jc w:val="both"/>
        <w:rPr>
          <w:b/>
          <w:i/>
          <w:color w:val="000000"/>
          <w:sz w:val="28"/>
          <w:szCs w:val="28"/>
        </w:rPr>
      </w:pPr>
    </w:p>
    <w:p w:rsidR="00E85E2C" w:rsidRDefault="00D4717B" w:rsidP="00E85E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457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Поддержать решение ФНПР об </w:t>
      </w:r>
      <w:r w:rsidRPr="00D77E0B">
        <w:rPr>
          <w:sz w:val="28"/>
          <w:szCs w:val="28"/>
        </w:rPr>
        <w:t>объяв</w:t>
      </w:r>
      <w:r>
        <w:rPr>
          <w:sz w:val="28"/>
          <w:szCs w:val="28"/>
        </w:rPr>
        <w:t>лении</w:t>
      </w:r>
      <w:r w:rsidRPr="00D77E0B">
        <w:rPr>
          <w:sz w:val="28"/>
          <w:szCs w:val="28"/>
        </w:rPr>
        <w:t xml:space="preserve"> 2017 год</w:t>
      </w:r>
      <w:r w:rsidR="005A658E">
        <w:rPr>
          <w:sz w:val="28"/>
          <w:szCs w:val="28"/>
        </w:rPr>
        <w:t xml:space="preserve">а </w:t>
      </w:r>
      <w:r>
        <w:rPr>
          <w:sz w:val="28"/>
          <w:szCs w:val="28"/>
        </w:rPr>
        <w:t>«Годом профсоюзной информации». П</w:t>
      </w:r>
      <w:r w:rsidRPr="00D77E0B">
        <w:rPr>
          <w:sz w:val="28"/>
          <w:szCs w:val="28"/>
        </w:rPr>
        <w:t xml:space="preserve">лан мероприятий по его проведению </w:t>
      </w:r>
      <w:r>
        <w:rPr>
          <w:sz w:val="28"/>
          <w:szCs w:val="28"/>
        </w:rPr>
        <w:t>утвердить (прилагается).</w:t>
      </w:r>
      <w:r w:rsidR="00E85E2C">
        <w:rPr>
          <w:sz w:val="28"/>
          <w:szCs w:val="28"/>
        </w:rPr>
        <w:t xml:space="preserve"> </w:t>
      </w:r>
    </w:p>
    <w:p w:rsidR="002513F3" w:rsidRDefault="00D4717B" w:rsidP="002513F3">
      <w:pPr>
        <w:ind w:firstLine="709"/>
        <w:jc w:val="both"/>
        <w:rPr>
          <w:sz w:val="28"/>
          <w:szCs w:val="28"/>
        </w:rPr>
      </w:pPr>
      <w:r w:rsidRPr="00D77E0B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С</w:t>
      </w:r>
      <w:r w:rsidRPr="00D77E0B">
        <w:rPr>
          <w:sz w:val="28"/>
          <w:szCs w:val="28"/>
        </w:rPr>
        <w:t xml:space="preserve">читать приоритетными задачами в области информационной политики </w:t>
      </w:r>
      <w:r w:rsidR="006A442C">
        <w:rPr>
          <w:sz w:val="28"/>
          <w:szCs w:val="28"/>
        </w:rPr>
        <w:t>для всех организаций П</w:t>
      </w:r>
      <w:r>
        <w:rPr>
          <w:sz w:val="28"/>
          <w:szCs w:val="28"/>
        </w:rPr>
        <w:t xml:space="preserve">рофсоюза </w:t>
      </w:r>
      <w:r w:rsidRPr="00D77E0B">
        <w:rPr>
          <w:sz w:val="28"/>
          <w:szCs w:val="28"/>
        </w:rPr>
        <w:t>концентрацию усилий по</w:t>
      </w:r>
      <w:r w:rsidR="00405396">
        <w:rPr>
          <w:sz w:val="28"/>
          <w:szCs w:val="28"/>
        </w:rPr>
        <w:t xml:space="preserve"> взаимодействию с</w:t>
      </w:r>
      <w:r>
        <w:rPr>
          <w:sz w:val="28"/>
          <w:szCs w:val="28"/>
        </w:rPr>
        <w:t xml:space="preserve"> региональными</w:t>
      </w:r>
      <w:r w:rsidR="00405396">
        <w:rPr>
          <w:sz w:val="28"/>
          <w:szCs w:val="28"/>
        </w:rPr>
        <w:t xml:space="preserve"> и муниципальными</w:t>
      </w:r>
      <w:r>
        <w:rPr>
          <w:sz w:val="28"/>
          <w:szCs w:val="28"/>
        </w:rPr>
        <w:t xml:space="preserve"> </w:t>
      </w:r>
      <w:r w:rsidRPr="00D77E0B">
        <w:rPr>
          <w:sz w:val="28"/>
          <w:szCs w:val="28"/>
        </w:rPr>
        <w:t xml:space="preserve">СМИ, усиление пропагандистской и </w:t>
      </w:r>
      <w:r>
        <w:rPr>
          <w:sz w:val="28"/>
          <w:szCs w:val="28"/>
        </w:rPr>
        <w:t xml:space="preserve">агитационной </w:t>
      </w:r>
      <w:r w:rsidRPr="00D77E0B">
        <w:rPr>
          <w:sz w:val="28"/>
          <w:szCs w:val="28"/>
        </w:rPr>
        <w:t xml:space="preserve">работы, дальнейшее развитие собственных информационных ресурсов </w:t>
      </w:r>
      <w:r w:rsidR="006A442C">
        <w:rPr>
          <w:sz w:val="28"/>
          <w:szCs w:val="28"/>
        </w:rPr>
        <w:t>П</w:t>
      </w:r>
      <w:r w:rsidR="002513F3">
        <w:rPr>
          <w:sz w:val="28"/>
          <w:szCs w:val="28"/>
        </w:rPr>
        <w:t xml:space="preserve">рофсоюза. </w:t>
      </w:r>
    </w:p>
    <w:p w:rsidR="002513F3" w:rsidRDefault="002513F3" w:rsidP="00251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717B">
        <w:rPr>
          <w:sz w:val="28"/>
          <w:szCs w:val="28"/>
        </w:rPr>
        <w:t>. Молодежному совету Мособкома профсоюза включить в планы мероприятий на 2017 год участие в</w:t>
      </w:r>
      <w:r w:rsidR="00D4717B" w:rsidRPr="00D77E0B">
        <w:rPr>
          <w:sz w:val="28"/>
          <w:szCs w:val="28"/>
        </w:rPr>
        <w:t xml:space="preserve"> реализации информационной политики </w:t>
      </w:r>
      <w:r w:rsidR="006A442C">
        <w:rPr>
          <w:sz w:val="28"/>
          <w:szCs w:val="28"/>
        </w:rPr>
        <w:t>П</w:t>
      </w:r>
      <w:r w:rsidR="00D4717B">
        <w:rPr>
          <w:sz w:val="28"/>
          <w:szCs w:val="28"/>
        </w:rPr>
        <w:t>рофсоюза.</w:t>
      </w:r>
      <w:r>
        <w:rPr>
          <w:sz w:val="28"/>
          <w:szCs w:val="28"/>
        </w:rPr>
        <w:t xml:space="preserve"> </w:t>
      </w:r>
    </w:p>
    <w:p w:rsidR="002513F3" w:rsidRDefault="002513F3" w:rsidP="00E758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717B" w:rsidRPr="00D77E0B">
        <w:rPr>
          <w:sz w:val="28"/>
          <w:szCs w:val="28"/>
        </w:rPr>
        <w:t>. Контроль за исполнением настоя</w:t>
      </w:r>
      <w:r w:rsidR="005A658E">
        <w:rPr>
          <w:sz w:val="28"/>
          <w:szCs w:val="28"/>
        </w:rPr>
        <w:t>щего постановления возложит</w:t>
      </w:r>
      <w:r w:rsidR="006A442C">
        <w:rPr>
          <w:sz w:val="28"/>
          <w:szCs w:val="28"/>
        </w:rPr>
        <w:t>ь на главного специалиста по организационно-информационной работе Мособкома профсоюза Д.В. Шишова</w:t>
      </w:r>
      <w:r w:rsidR="005A658E">
        <w:rPr>
          <w:sz w:val="28"/>
          <w:szCs w:val="28"/>
        </w:rPr>
        <w:t>.</w:t>
      </w:r>
      <w:r w:rsidR="006A442C">
        <w:rPr>
          <w:sz w:val="28"/>
          <w:szCs w:val="28"/>
        </w:rPr>
        <w:t xml:space="preserve"> </w:t>
      </w:r>
      <w:r w:rsidR="00E758F1">
        <w:rPr>
          <w:sz w:val="28"/>
          <w:szCs w:val="28"/>
        </w:rPr>
        <w:t xml:space="preserve"> </w:t>
      </w:r>
    </w:p>
    <w:p w:rsidR="002513F3" w:rsidRDefault="002513F3" w:rsidP="00E85E2C">
      <w:pPr>
        <w:jc w:val="both"/>
        <w:rPr>
          <w:sz w:val="28"/>
          <w:szCs w:val="28"/>
        </w:rPr>
      </w:pPr>
    </w:p>
    <w:p w:rsidR="00ED4D4C" w:rsidRDefault="00ED4D4C" w:rsidP="00E85E2C">
      <w:pPr>
        <w:jc w:val="both"/>
        <w:rPr>
          <w:sz w:val="28"/>
          <w:szCs w:val="28"/>
        </w:rPr>
      </w:pPr>
      <w:r w:rsidRPr="006C0365">
        <w:rPr>
          <w:sz w:val="28"/>
          <w:szCs w:val="28"/>
        </w:rPr>
        <w:t xml:space="preserve">Председатель Мособкома профсоюза </w:t>
      </w:r>
      <w:r w:rsidR="00E758F1">
        <w:rPr>
          <w:sz w:val="28"/>
          <w:szCs w:val="28"/>
        </w:rPr>
        <w:t xml:space="preserve">    </w:t>
      </w:r>
      <w:r w:rsidR="00E758F1" w:rsidRPr="009643BC">
        <w:pict>
          <v:shape id="_x0000_i1026" type="#_x0000_t75" style="width:99pt;height:41.25pt">
            <v:imagedata r:id="rId9" o:title="img338"/>
          </v:shape>
        </w:pict>
      </w:r>
      <w:r w:rsidR="00183B96">
        <w:rPr>
          <w:sz w:val="28"/>
          <w:szCs w:val="28"/>
        </w:rPr>
        <w:t xml:space="preserve">  </w:t>
      </w:r>
      <w:r w:rsidRPr="006C0365">
        <w:rPr>
          <w:sz w:val="28"/>
          <w:szCs w:val="28"/>
        </w:rPr>
        <w:t xml:space="preserve">Л.Н. Емельяненко   </w:t>
      </w:r>
    </w:p>
    <w:p w:rsidR="00E85E2C" w:rsidRDefault="00E85E2C" w:rsidP="00E85E2C">
      <w:pPr>
        <w:jc w:val="both"/>
        <w:rPr>
          <w:sz w:val="28"/>
          <w:szCs w:val="28"/>
        </w:rPr>
      </w:pPr>
    </w:p>
    <w:p w:rsidR="00E85E2C" w:rsidRDefault="00E85E2C" w:rsidP="00E85E2C">
      <w:pPr>
        <w:jc w:val="both"/>
        <w:rPr>
          <w:sz w:val="28"/>
          <w:szCs w:val="28"/>
        </w:rPr>
      </w:pPr>
    </w:p>
    <w:p w:rsidR="00907D14" w:rsidRDefault="00907D14" w:rsidP="00E85E2C">
      <w:pPr>
        <w:jc w:val="both"/>
        <w:rPr>
          <w:sz w:val="28"/>
          <w:szCs w:val="28"/>
        </w:rPr>
        <w:sectPr w:rsidR="00907D14" w:rsidSect="00E85E2C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07D14" w:rsidRDefault="00907D14" w:rsidP="00907D14">
      <w:pPr>
        <w:jc w:val="right"/>
        <w:rPr>
          <w:szCs w:val="28"/>
        </w:rPr>
      </w:pPr>
      <w:r>
        <w:rPr>
          <w:szCs w:val="28"/>
        </w:rPr>
        <w:lastRenderedPageBreak/>
        <w:t>Приложение № 1</w:t>
      </w:r>
    </w:p>
    <w:p w:rsidR="00907D14" w:rsidRDefault="00907D14" w:rsidP="00907D14">
      <w:pPr>
        <w:jc w:val="right"/>
        <w:rPr>
          <w:szCs w:val="28"/>
        </w:rPr>
      </w:pPr>
      <w:r>
        <w:rPr>
          <w:szCs w:val="28"/>
        </w:rPr>
        <w:t>к Постановлению Президиума</w:t>
      </w:r>
    </w:p>
    <w:p w:rsidR="00907D14" w:rsidRDefault="00907D14" w:rsidP="00907D14">
      <w:pPr>
        <w:jc w:val="right"/>
        <w:rPr>
          <w:szCs w:val="28"/>
        </w:rPr>
      </w:pPr>
      <w:r>
        <w:rPr>
          <w:szCs w:val="28"/>
        </w:rPr>
        <w:t>Мособкома профсоюза</w:t>
      </w:r>
    </w:p>
    <w:p w:rsidR="00907D14" w:rsidRDefault="00907D14" w:rsidP="00907D14">
      <w:pPr>
        <w:ind w:firstLine="540"/>
        <w:jc w:val="right"/>
        <w:rPr>
          <w:szCs w:val="28"/>
        </w:rPr>
      </w:pPr>
      <w:r>
        <w:rPr>
          <w:szCs w:val="28"/>
        </w:rPr>
        <w:t>от 29.03.2017 г.</w:t>
      </w:r>
    </w:p>
    <w:p w:rsidR="00907D14" w:rsidRPr="000A0E5A" w:rsidRDefault="00907D14" w:rsidP="00907D14">
      <w:pPr>
        <w:ind w:right="-284"/>
        <w:rPr>
          <w:sz w:val="16"/>
          <w:szCs w:val="28"/>
        </w:rPr>
      </w:pPr>
    </w:p>
    <w:p w:rsidR="00907D14" w:rsidRPr="001022AF" w:rsidRDefault="00907D14" w:rsidP="00907D14">
      <w:pPr>
        <w:pStyle w:val="aa"/>
        <w:jc w:val="center"/>
        <w:rPr>
          <w:b/>
          <w:sz w:val="28"/>
          <w:szCs w:val="28"/>
        </w:rPr>
      </w:pPr>
      <w:r w:rsidRPr="001022AF">
        <w:rPr>
          <w:b/>
          <w:sz w:val="28"/>
          <w:szCs w:val="28"/>
        </w:rPr>
        <w:t>План мероприятий</w:t>
      </w:r>
    </w:p>
    <w:p w:rsidR="00907D14" w:rsidRPr="001022AF" w:rsidRDefault="00907D14" w:rsidP="00907D14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Мособкома</w:t>
      </w:r>
      <w:r w:rsidRPr="00102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профсоюза работников АТ и ДХ </w:t>
      </w:r>
      <w:r w:rsidRPr="001022AF">
        <w:rPr>
          <w:b/>
          <w:sz w:val="28"/>
          <w:szCs w:val="28"/>
        </w:rPr>
        <w:t>по проведению «Года профсоюзной информации» в 2017 году</w:t>
      </w:r>
    </w:p>
    <w:p w:rsidR="00907D14" w:rsidRPr="006E0EB6" w:rsidRDefault="00907D14" w:rsidP="00907D14">
      <w:pPr>
        <w:ind w:left="-567" w:right="-284"/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"/>
        <w:gridCol w:w="9891"/>
        <w:gridCol w:w="2360"/>
        <w:gridCol w:w="2364"/>
      </w:tblGrid>
      <w:tr w:rsidR="00907D14" w:rsidRPr="006E0EB6" w:rsidTr="009B78D0">
        <w:tc>
          <w:tcPr>
            <w:tcW w:w="553" w:type="dxa"/>
            <w:vAlign w:val="center"/>
          </w:tcPr>
          <w:p w:rsidR="00907D14" w:rsidRPr="006E0EB6" w:rsidRDefault="00907D14" w:rsidP="009B78D0">
            <w:pPr>
              <w:tabs>
                <w:tab w:val="left" w:pos="358"/>
              </w:tabs>
              <w:ind w:left="-142" w:right="-284"/>
              <w:jc w:val="center"/>
              <w:rPr>
                <w:szCs w:val="28"/>
              </w:rPr>
            </w:pPr>
            <w:r w:rsidRPr="006E0EB6">
              <w:rPr>
                <w:szCs w:val="28"/>
              </w:rPr>
              <w:t>№</w:t>
            </w:r>
          </w:p>
          <w:p w:rsidR="00907D14" w:rsidRPr="006E0EB6" w:rsidRDefault="00907D14" w:rsidP="009B78D0">
            <w:pPr>
              <w:ind w:left="-142" w:right="-284"/>
              <w:jc w:val="center"/>
              <w:rPr>
                <w:szCs w:val="28"/>
              </w:rPr>
            </w:pPr>
            <w:r w:rsidRPr="006E0EB6">
              <w:rPr>
                <w:szCs w:val="28"/>
              </w:rPr>
              <w:t>п/п</w:t>
            </w:r>
          </w:p>
        </w:tc>
        <w:tc>
          <w:tcPr>
            <w:tcW w:w="9891" w:type="dxa"/>
            <w:vAlign w:val="center"/>
          </w:tcPr>
          <w:p w:rsidR="00907D14" w:rsidRPr="006E0EB6" w:rsidRDefault="00907D14" w:rsidP="009B78D0">
            <w:pPr>
              <w:ind w:right="-284"/>
              <w:jc w:val="center"/>
            </w:pPr>
            <w:r w:rsidRPr="006E0EB6">
              <w:rPr>
                <w:szCs w:val="28"/>
              </w:rPr>
              <w:t>Мероприятие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jc w:val="center"/>
            </w:pPr>
            <w:r w:rsidRPr="006E0EB6">
              <w:rPr>
                <w:szCs w:val="28"/>
              </w:rPr>
              <w:t>Сроки</w:t>
            </w:r>
          </w:p>
        </w:tc>
        <w:tc>
          <w:tcPr>
            <w:tcW w:w="2364" w:type="dxa"/>
            <w:vAlign w:val="center"/>
          </w:tcPr>
          <w:p w:rsidR="00907D14" w:rsidRPr="006E0EB6" w:rsidRDefault="00907D14" w:rsidP="009B78D0">
            <w:pPr>
              <w:jc w:val="center"/>
            </w:pPr>
            <w:r>
              <w:t>Ответственные</w:t>
            </w:r>
          </w:p>
        </w:tc>
      </w:tr>
      <w:tr w:rsidR="00907D14" w:rsidRPr="006E0EB6" w:rsidTr="009B78D0">
        <w:trPr>
          <w:trHeight w:val="794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1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 w:rsidRPr="006E0EB6">
              <w:t>Разработать пр</w:t>
            </w:r>
            <w:r w:rsidR="00405396">
              <w:t>имерное Положение о К</w:t>
            </w:r>
            <w:r>
              <w:t xml:space="preserve">онкурсе в первичных </w:t>
            </w:r>
            <w:r w:rsidRPr="006E0EB6">
              <w:t xml:space="preserve">организациях </w:t>
            </w:r>
            <w:r>
              <w:t>профсоюза</w:t>
            </w:r>
            <w:r w:rsidRPr="006E0EB6">
              <w:t xml:space="preserve"> на лучшее проведение информационной и пропагандистской работы</w:t>
            </w:r>
            <w:r>
              <w:t>.</w:t>
            </w:r>
            <w:r w:rsidRPr="006E0EB6">
              <w:t xml:space="preserve"> 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>
              <w:rPr>
                <w:lang w:val="en-US"/>
              </w:rPr>
              <w:t>I</w:t>
            </w:r>
            <w:r w:rsidRPr="006E0EB6">
              <w:rPr>
                <w:lang w:val="en-US"/>
              </w:rPr>
              <w:t>I</w:t>
            </w:r>
            <w:r w:rsidRPr="001571D0">
              <w:t xml:space="preserve"> </w:t>
            </w:r>
            <w:r w:rsidRPr="006E0EB6">
              <w:t>квартал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right="33"/>
              <w:jc w:val="center"/>
            </w:pPr>
          </w:p>
        </w:tc>
      </w:tr>
      <w:tr w:rsidR="00907D14" w:rsidRPr="006E0EB6" w:rsidTr="009B78D0">
        <w:trPr>
          <w:trHeight w:val="794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2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 w:rsidRPr="006E0EB6">
              <w:t>Разработать «минимальны</w:t>
            </w:r>
            <w:r>
              <w:t>е</w:t>
            </w:r>
            <w:r w:rsidRPr="006E0EB6">
              <w:t xml:space="preserve"> стандарт</w:t>
            </w:r>
            <w:r>
              <w:t xml:space="preserve">ы </w:t>
            </w:r>
            <w:r w:rsidRPr="006E0EB6">
              <w:t>и</w:t>
            </w:r>
            <w:r>
              <w:t>нформационного обеспечения» для первичных</w:t>
            </w:r>
            <w:r w:rsidRPr="006E0EB6">
              <w:t xml:space="preserve"> организаций </w:t>
            </w:r>
            <w:r>
              <w:t>профсоюза.</w:t>
            </w:r>
            <w:r w:rsidRPr="006E0EB6">
              <w:t xml:space="preserve"> 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>
              <w:rPr>
                <w:lang w:val="en-US"/>
              </w:rPr>
              <w:t>I</w:t>
            </w:r>
            <w:r w:rsidRPr="006E0EB6">
              <w:rPr>
                <w:lang w:val="en-US"/>
              </w:rPr>
              <w:t>I</w:t>
            </w:r>
            <w:r w:rsidRPr="00BB63B7">
              <w:t xml:space="preserve"> </w:t>
            </w:r>
            <w:r w:rsidRPr="006E0EB6">
              <w:t>квартал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34DF2" w:rsidRDefault="00907D14" w:rsidP="009B78D0">
            <w:pPr>
              <w:ind w:right="33"/>
              <w:jc w:val="center"/>
            </w:pPr>
          </w:p>
        </w:tc>
      </w:tr>
      <w:tr w:rsidR="00907D14" w:rsidRPr="006E0EB6" w:rsidTr="009B78D0">
        <w:trPr>
          <w:trHeight w:val="739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3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>
              <w:t xml:space="preserve">Принять участие во </w:t>
            </w:r>
            <w:r w:rsidRPr="006E0EB6">
              <w:t>Всероссийско</w:t>
            </w:r>
            <w:r>
              <w:t xml:space="preserve">м </w:t>
            </w:r>
            <w:r w:rsidRPr="006E0EB6">
              <w:t>семинар</w:t>
            </w:r>
            <w:r>
              <w:t xml:space="preserve">е </w:t>
            </w:r>
            <w:r w:rsidRPr="006E0EB6">
              <w:t>руководителей пресс-служб,  редакторов печатных изданий и веб-сайтов членских организаций ФНПР</w:t>
            </w:r>
            <w:r>
              <w:t>.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 w:rsidRPr="006E0EB6">
              <w:t>Май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Молодежный совет,</w:t>
            </w:r>
          </w:p>
          <w:p w:rsidR="00907D14" w:rsidRPr="006E0EB6" w:rsidRDefault="00907D14" w:rsidP="009B78D0">
            <w:pPr>
              <w:ind w:right="33"/>
              <w:jc w:val="center"/>
            </w:pPr>
            <w:r>
              <w:t>Шишов Д.В.</w:t>
            </w:r>
          </w:p>
        </w:tc>
      </w:tr>
      <w:tr w:rsidR="00907D14" w:rsidRPr="006E0EB6" w:rsidTr="009B78D0">
        <w:trPr>
          <w:trHeight w:val="1077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4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  <w:rPr>
                <w:szCs w:val="28"/>
              </w:rPr>
            </w:pPr>
            <w:r w:rsidRPr="006E0EB6">
              <w:rPr>
                <w:szCs w:val="28"/>
              </w:rPr>
              <w:t>Организовать выпуск методических пособий в по</w:t>
            </w:r>
            <w:r>
              <w:rPr>
                <w:szCs w:val="28"/>
              </w:rPr>
              <w:t xml:space="preserve">мощь профсоюзным работникам и </w:t>
            </w:r>
            <w:r w:rsidRPr="006E0EB6">
              <w:rPr>
                <w:szCs w:val="28"/>
              </w:rPr>
              <w:t>активистам по организации и ведению информационно-пропагандистской работы на предприятиях</w:t>
            </w:r>
            <w:r>
              <w:rPr>
                <w:szCs w:val="28"/>
              </w:rPr>
              <w:t>.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 w:rsidRPr="006E0EB6">
              <w:t>В течение года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right="33"/>
              <w:jc w:val="center"/>
            </w:pPr>
          </w:p>
        </w:tc>
      </w:tr>
      <w:tr w:rsidR="00907D14" w:rsidRPr="006E0EB6" w:rsidTr="009B78D0">
        <w:trPr>
          <w:trHeight w:val="1120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5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  <w:rPr>
                <w:szCs w:val="28"/>
              </w:rPr>
            </w:pPr>
            <w:r w:rsidRPr="006E0EB6">
              <w:t xml:space="preserve">Регулярно </w:t>
            </w:r>
            <w:r>
              <w:t>один</w:t>
            </w:r>
            <w:r w:rsidRPr="006E0EB6">
              <w:t xml:space="preserve"> раз</w:t>
            </w:r>
            <w:r>
              <w:t xml:space="preserve"> в месяц</w:t>
            </w:r>
            <w:r w:rsidRPr="006E0EB6">
              <w:t xml:space="preserve"> осуществлять ра</w:t>
            </w:r>
            <w:r>
              <w:t xml:space="preserve">змещение на сайте Мособкома профсоюза </w:t>
            </w:r>
            <w:r w:rsidRPr="006E0EB6">
              <w:t xml:space="preserve">информационных сообщений, разъясняющих официальную позицию </w:t>
            </w:r>
            <w:r w:rsidR="006A442C">
              <w:t>П</w:t>
            </w:r>
            <w:r>
              <w:t xml:space="preserve">рофсоюза </w:t>
            </w:r>
            <w:r w:rsidRPr="006E0EB6">
              <w:t>по наиболее актуальным вопросам социально-трудовых отношений</w:t>
            </w:r>
            <w:r>
              <w:t>.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 w:rsidRPr="006E0EB6">
              <w:t>В течение года</w:t>
            </w:r>
          </w:p>
        </w:tc>
        <w:tc>
          <w:tcPr>
            <w:tcW w:w="2364" w:type="dxa"/>
            <w:vAlign w:val="center"/>
          </w:tcPr>
          <w:p w:rsidR="00907D14" w:rsidRPr="006E0EB6" w:rsidRDefault="00405396" w:rsidP="009B78D0">
            <w:pPr>
              <w:ind w:right="33"/>
              <w:jc w:val="center"/>
            </w:pPr>
            <w:r>
              <w:t xml:space="preserve">Смекалин Ю.В. </w:t>
            </w:r>
          </w:p>
        </w:tc>
      </w:tr>
      <w:tr w:rsidR="00907D14" w:rsidRPr="006E0EB6" w:rsidTr="009B78D0">
        <w:trPr>
          <w:trHeight w:val="840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6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>
              <w:t xml:space="preserve">Организовать </w:t>
            </w:r>
            <w:r w:rsidRPr="006E0EB6">
              <w:t xml:space="preserve">награждение наиболее отличившихся информационных работников </w:t>
            </w:r>
            <w:r>
              <w:t xml:space="preserve">наградами </w:t>
            </w:r>
            <w:r w:rsidR="006A442C">
              <w:rPr>
                <w:szCs w:val="28"/>
                <w:shd w:val="clear" w:color="auto" w:fill="FFFFFF"/>
              </w:rPr>
              <w:t>П</w:t>
            </w:r>
            <w:r>
              <w:rPr>
                <w:szCs w:val="28"/>
                <w:shd w:val="clear" w:color="auto" w:fill="FFFFFF"/>
              </w:rPr>
              <w:t xml:space="preserve">рофсоюза. 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right="33"/>
              <w:jc w:val="center"/>
            </w:pPr>
            <w:r w:rsidRPr="006E0EB6">
              <w:rPr>
                <w:lang w:val="en-US"/>
              </w:rPr>
              <w:t>I</w:t>
            </w:r>
            <w:r w:rsidRPr="00FD5854">
              <w:t xml:space="preserve"> </w:t>
            </w:r>
            <w:r w:rsidRPr="006E0EB6">
              <w:t>квартал</w:t>
            </w:r>
            <w:r>
              <w:t xml:space="preserve"> 2018 г.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right="33"/>
              <w:jc w:val="center"/>
            </w:pPr>
          </w:p>
        </w:tc>
      </w:tr>
      <w:tr w:rsidR="00907D14" w:rsidRPr="006E0EB6" w:rsidTr="009B78D0">
        <w:trPr>
          <w:trHeight w:val="813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84"/>
              <w:jc w:val="center"/>
            </w:pPr>
            <w:r>
              <w:t>7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 w:rsidRPr="006E0EB6">
              <w:t>Открыть</w:t>
            </w:r>
            <w:r>
              <w:t xml:space="preserve"> на сайте Мособкома профсоюза, в периодических изданиях Информационного листка рубрику</w:t>
            </w:r>
            <w:r w:rsidRPr="006E0EB6">
              <w:t xml:space="preserve">, посвященную «Году профсоюзной информации», в которой не реже одного раза в месяц рассказывать о ярких примерах ведения эффективной пропагандистской </w:t>
            </w:r>
            <w:r w:rsidRPr="006E0EB6">
              <w:lastRenderedPageBreak/>
              <w:t xml:space="preserve">работы в </w:t>
            </w:r>
            <w:r>
              <w:t xml:space="preserve">первичных </w:t>
            </w:r>
            <w:r w:rsidRPr="006E0EB6">
              <w:t xml:space="preserve">организациях </w:t>
            </w:r>
            <w:r w:rsidR="006A442C">
              <w:t>П</w:t>
            </w:r>
            <w:r>
              <w:t>рофсоюза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jc w:val="center"/>
            </w:pPr>
            <w:r w:rsidRPr="006E0EB6">
              <w:lastRenderedPageBreak/>
              <w:t>В течение года</w:t>
            </w:r>
          </w:p>
        </w:tc>
        <w:tc>
          <w:tcPr>
            <w:tcW w:w="2364" w:type="dxa"/>
            <w:vAlign w:val="center"/>
          </w:tcPr>
          <w:p w:rsidR="00907D14" w:rsidRPr="006E0EB6" w:rsidRDefault="00907D14" w:rsidP="009B78D0">
            <w:pPr>
              <w:jc w:val="center"/>
            </w:pPr>
            <w:r>
              <w:t xml:space="preserve">Шишов Д.В. </w:t>
            </w:r>
          </w:p>
        </w:tc>
      </w:tr>
      <w:tr w:rsidR="00907D14" w:rsidRPr="006E0EB6" w:rsidTr="009B78D0">
        <w:tc>
          <w:tcPr>
            <w:tcW w:w="553" w:type="dxa"/>
            <w:vAlign w:val="center"/>
          </w:tcPr>
          <w:p w:rsidR="00907D14" w:rsidRPr="006E0EB6" w:rsidRDefault="00907D14" w:rsidP="009B78D0">
            <w:pPr>
              <w:ind w:left="-142" w:right="-284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ind w:left="34" w:right="176"/>
              <w:jc w:val="both"/>
            </w:pPr>
            <w:r w:rsidRPr="006E0EB6">
              <w:rPr>
                <w:szCs w:val="28"/>
                <w:shd w:val="clear" w:color="auto" w:fill="FFFFFF"/>
              </w:rPr>
              <w:t xml:space="preserve">Установить </w:t>
            </w:r>
            <w:r>
              <w:rPr>
                <w:szCs w:val="28"/>
                <w:shd w:val="clear" w:color="auto" w:fill="FFFFFF"/>
              </w:rPr>
              <w:t xml:space="preserve">примерные </w:t>
            </w:r>
            <w:r w:rsidRPr="006E0EB6">
              <w:rPr>
                <w:szCs w:val="28"/>
                <w:shd w:val="clear" w:color="auto" w:fill="FFFFFF"/>
              </w:rPr>
              <w:t>нормативы по ведению информационной работы в первичных профорганизациях, учитывающие: формы распространения информации (печатные и электронные СМИ, стенд, пресс-релизы, личные встречи); периодичность распространения информации в организациях и среди членов профсоюзов; эффективность работы информационных подразделений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left="-108" w:right="33"/>
              <w:jc w:val="center"/>
            </w:pPr>
            <w:r>
              <w:rPr>
                <w:lang w:val="en-US"/>
              </w:rPr>
              <w:t>I</w:t>
            </w:r>
            <w:r w:rsidRPr="006E0EB6">
              <w:rPr>
                <w:lang w:val="en-US"/>
              </w:rPr>
              <w:t xml:space="preserve">I </w:t>
            </w:r>
            <w:r w:rsidRPr="006E0EB6">
              <w:t>квартал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left="-108" w:right="33"/>
              <w:jc w:val="center"/>
            </w:pPr>
          </w:p>
        </w:tc>
      </w:tr>
      <w:tr w:rsidR="00907D14" w:rsidRPr="006E0EB6" w:rsidTr="009B78D0">
        <w:trPr>
          <w:trHeight w:val="954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50"/>
              <w:jc w:val="center"/>
            </w:pPr>
            <w:r>
              <w:t>9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6A442C" w:rsidP="009B78D0">
            <w:pPr>
              <w:ind w:left="34" w:right="1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Подвести итоги </w:t>
            </w:r>
            <w:r w:rsidR="00907D14" w:rsidRPr="006E0EB6">
              <w:rPr>
                <w:szCs w:val="28"/>
              </w:rPr>
              <w:t>конкурс</w:t>
            </w:r>
            <w:r w:rsidR="00907D14">
              <w:rPr>
                <w:szCs w:val="28"/>
              </w:rPr>
              <w:t>а с</w:t>
            </w:r>
            <w:r>
              <w:rPr>
                <w:szCs w:val="28"/>
              </w:rPr>
              <w:t xml:space="preserve">реди первичных организаций профсоюза </w:t>
            </w:r>
            <w:r w:rsidR="00907D14" w:rsidRPr="006E0EB6">
              <w:t>на лучшее проведение информационной и пропагандистской работы</w:t>
            </w:r>
            <w:r w:rsidR="00907D14">
              <w:t>.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left="-108" w:right="33"/>
              <w:jc w:val="center"/>
            </w:pPr>
            <w:r>
              <w:t>1 квартал 2018 г.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left="-108" w:right="33"/>
              <w:jc w:val="center"/>
            </w:pPr>
          </w:p>
        </w:tc>
      </w:tr>
      <w:tr w:rsidR="00907D14" w:rsidRPr="006E0EB6" w:rsidTr="009B78D0">
        <w:trPr>
          <w:trHeight w:val="1180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50"/>
              <w:jc w:val="center"/>
            </w:pPr>
            <w:r>
              <w:t>10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B43677" w:rsidRDefault="00907D14" w:rsidP="009B78D0">
            <w:pPr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Первичным профсоюзным организациям</w:t>
            </w:r>
            <w:r w:rsidRPr="006E0EB6">
              <w:rPr>
                <w:szCs w:val="28"/>
                <w:shd w:val="clear" w:color="auto" w:fill="FFFFFF"/>
              </w:rPr>
              <w:t xml:space="preserve"> регулярно (не реже двух раз в месяц) информирова</w:t>
            </w:r>
            <w:r>
              <w:rPr>
                <w:szCs w:val="28"/>
                <w:shd w:val="clear" w:color="auto" w:fill="FFFFFF"/>
              </w:rPr>
              <w:t xml:space="preserve">ть членов профсоюза </w:t>
            </w:r>
            <w:r w:rsidRPr="006E0EB6">
              <w:rPr>
                <w:szCs w:val="28"/>
                <w:shd w:val="clear" w:color="auto" w:fill="FFFFFF"/>
              </w:rPr>
              <w:t xml:space="preserve">о наиболее существенных событиях, информация о которых нуждается в распространении. 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left="-108" w:right="33"/>
              <w:jc w:val="center"/>
            </w:pPr>
            <w:r w:rsidRPr="006E0EB6">
              <w:t>В течение года</w:t>
            </w:r>
          </w:p>
        </w:tc>
        <w:tc>
          <w:tcPr>
            <w:tcW w:w="2364" w:type="dxa"/>
            <w:vAlign w:val="center"/>
          </w:tcPr>
          <w:p w:rsidR="00907D14" w:rsidRPr="006E0EB6" w:rsidRDefault="00907D14" w:rsidP="009B78D0">
            <w:pPr>
              <w:ind w:left="-108" w:right="33"/>
              <w:jc w:val="center"/>
            </w:pPr>
            <w:r>
              <w:t>Председатели ППО</w:t>
            </w:r>
          </w:p>
        </w:tc>
      </w:tr>
      <w:tr w:rsidR="00907D14" w:rsidRPr="006E0EB6" w:rsidTr="009B78D0">
        <w:trPr>
          <w:trHeight w:val="1121"/>
        </w:trPr>
        <w:tc>
          <w:tcPr>
            <w:tcW w:w="553" w:type="dxa"/>
          </w:tcPr>
          <w:p w:rsidR="00907D14" w:rsidRPr="006E0EB6" w:rsidRDefault="00907D14" w:rsidP="009B78D0">
            <w:pPr>
              <w:ind w:left="-142" w:right="-250"/>
              <w:jc w:val="center"/>
            </w:pPr>
            <w:r>
              <w:t>11</w:t>
            </w:r>
            <w:r w:rsidRPr="006E0EB6">
              <w:t>.</w:t>
            </w:r>
          </w:p>
        </w:tc>
        <w:tc>
          <w:tcPr>
            <w:tcW w:w="9891" w:type="dxa"/>
          </w:tcPr>
          <w:p w:rsidR="00907D14" w:rsidRPr="006E0EB6" w:rsidRDefault="00907D14" w:rsidP="009B78D0">
            <w:pPr>
              <w:jc w:val="both"/>
              <w:rPr>
                <w:szCs w:val="28"/>
                <w:shd w:val="clear" w:color="auto" w:fill="FFFFFF"/>
              </w:rPr>
            </w:pPr>
            <w:r w:rsidRPr="006E0EB6">
              <w:rPr>
                <w:szCs w:val="28"/>
                <w:shd w:val="clear" w:color="auto" w:fill="FFFFFF"/>
              </w:rPr>
              <w:t xml:space="preserve">Провести </w:t>
            </w:r>
            <w:r>
              <w:rPr>
                <w:szCs w:val="28"/>
                <w:shd w:val="clear" w:color="auto" w:fill="FFFFFF"/>
              </w:rPr>
              <w:t xml:space="preserve">обмен опытом </w:t>
            </w:r>
            <w:r w:rsidRPr="006E0EB6">
              <w:rPr>
                <w:szCs w:val="28"/>
                <w:shd w:val="clear" w:color="auto" w:fill="FFFFFF"/>
              </w:rPr>
              <w:t>информационной работы</w:t>
            </w:r>
            <w:r>
              <w:rPr>
                <w:szCs w:val="28"/>
                <w:shd w:val="clear" w:color="auto" w:fill="FFFFFF"/>
              </w:rPr>
              <w:t xml:space="preserve"> среди</w:t>
            </w:r>
            <w:r w:rsidRPr="006E0EB6">
              <w:rPr>
                <w:szCs w:val="28"/>
                <w:shd w:val="clear" w:color="auto" w:fill="FFFFFF"/>
              </w:rPr>
              <w:t xml:space="preserve"> пр</w:t>
            </w:r>
            <w:r>
              <w:rPr>
                <w:szCs w:val="28"/>
                <w:shd w:val="clear" w:color="auto" w:fill="FFFFFF"/>
              </w:rPr>
              <w:t xml:space="preserve">едседателей </w:t>
            </w:r>
            <w:r w:rsidRPr="006E0EB6">
              <w:rPr>
                <w:szCs w:val="28"/>
                <w:shd w:val="clear" w:color="auto" w:fill="FFFFFF"/>
              </w:rPr>
              <w:t>первичных профсоюзных организаций</w:t>
            </w:r>
            <w:r>
              <w:rPr>
                <w:szCs w:val="28"/>
                <w:shd w:val="clear" w:color="auto" w:fill="FFFFFF"/>
              </w:rPr>
              <w:t>,</w:t>
            </w:r>
            <w:r w:rsidRPr="006E0EB6">
              <w:rPr>
                <w:szCs w:val="28"/>
                <w:shd w:val="clear" w:color="auto" w:fill="FFFFFF"/>
              </w:rPr>
              <w:t xml:space="preserve"> профсо</w:t>
            </w:r>
            <w:r w:rsidR="006A442C">
              <w:rPr>
                <w:szCs w:val="28"/>
                <w:shd w:val="clear" w:color="auto" w:fill="FFFFFF"/>
              </w:rPr>
              <w:t>юзного актива, членов М</w:t>
            </w:r>
            <w:r>
              <w:rPr>
                <w:szCs w:val="28"/>
                <w:shd w:val="clear" w:color="auto" w:fill="FFFFFF"/>
              </w:rPr>
              <w:t xml:space="preserve">олодежного совета.  </w:t>
            </w:r>
          </w:p>
        </w:tc>
        <w:tc>
          <w:tcPr>
            <w:tcW w:w="2360" w:type="dxa"/>
            <w:vAlign w:val="center"/>
          </w:tcPr>
          <w:p w:rsidR="00907D14" w:rsidRPr="006E0EB6" w:rsidRDefault="00907D14" w:rsidP="009B78D0">
            <w:pPr>
              <w:ind w:left="-108" w:right="33"/>
              <w:jc w:val="center"/>
            </w:pPr>
            <w:r w:rsidRPr="006E0EB6">
              <w:t>В течение года</w:t>
            </w:r>
          </w:p>
        </w:tc>
        <w:tc>
          <w:tcPr>
            <w:tcW w:w="2364" w:type="dxa"/>
            <w:vAlign w:val="center"/>
          </w:tcPr>
          <w:p w:rsidR="00907D14" w:rsidRDefault="00907D14" w:rsidP="009B78D0">
            <w:pPr>
              <w:ind w:right="33"/>
              <w:jc w:val="center"/>
            </w:pPr>
            <w:r>
              <w:t>Комиссия по орг. работе,</w:t>
            </w:r>
          </w:p>
          <w:p w:rsidR="00907D14" w:rsidRDefault="00907D14" w:rsidP="009B78D0">
            <w:pPr>
              <w:ind w:right="33"/>
              <w:jc w:val="center"/>
            </w:pPr>
            <w:r>
              <w:t xml:space="preserve">Молодежный совет, </w:t>
            </w:r>
          </w:p>
          <w:p w:rsidR="00907D14" w:rsidRPr="00F21F7C" w:rsidRDefault="00907D14" w:rsidP="009B78D0">
            <w:pPr>
              <w:ind w:right="33"/>
              <w:jc w:val="center"/>
            </w:pPr>
            <w:r>
              <w:t>Шишов Д.В.</w:t>
            </w:r>
          </w:p>
          <w:p w:rsidR="00907D14" w:rsidRPr="006E0EB6" w:rsidRDefault="00907D14" w:rsidP="009B78D0">
            <w:pPr>
              <w:ind w:left="-108" w:right="33"/>
              <w:jc w:val="center"/>
            </w:pPr>
          </w:p>
        </w:tc>
      </w:tr>
    </w:tbl>
    <w:p w:rsidR="00907D14" w:rsidRPr="00ED0D63" w:rsidRDefault="00907D14" w:rsidP="00907D14">
      <w:pPr>
        <w:ind w:right="-284"/>
        <w:rPr>
          <w:b/>
        </w:rPr>
      </w:pPr>
    </w:p>
    <w:p w:rsidR="00907D14" w:rsidRPr="006E0EB6" w:rsidRDefault="00907D14" w:rsidP="00907D14">
      <w:pPr>
        <w:ind w:left="6165" w:right="-284"/>
        <w:rPr>
          <w:b/>
        </w:rPr>
      </w:pPr>
      <w:r>
        <w:rPr>
          <w:b/>
        </w:rPr>
        <w:t xml:space="preserve">*   </w:t>
      </w:r>
      <w:r>
        <w:rPr>
          <w:b/>
        </w:rPr>
        <w:tab/>
      </w:r>
      <w:r>
        <w:rPr>
          <w:b/>
        </w:rPr>
        <w:tab/>
        <w:t>*</w:t>
      </w:r>
      <w:r>
        <w:rPr>
          <w:b/>
        </w:rPr>
        <w:tab/>
      </w:r>
      <w:r>
        <w:rPr>
          <w:b/>
        </w:rPr>
        <w:tab/>
        <w:t>*</w:t>
      </w:r>
    </w:p>
    <w:p w:rsidR="00E85E2C" w:rsidRPr="00D907F4" w:rsidRDefault="00E85E2C" w:rsidP="00E85E2C">
      <w:pPr>
        <w:jc w:val="both"/>
        <w:rPr>
          <w:sz w:val="28"/>
          <w:szCs w:val="28"/>
        </w:rPr>
      </w:pPr>
    </w:p>
    <w:sectPr w:rsidR="00E85E2C" w:rsidRPr="00D907F4" w:rsidSect="009217A8">
      <w:headerReference w:type="default" r:id="rId10"/>
      <w:pgSz w:w="16838" w:h="11906" w:orient="landscape"/>
      <w:pgMar w:top="1276" w:right="1134" w:bottom="567" w:left="1134" w:header="680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DE" w:rsidRDefault="006108DE" w:rsidP="005D7251">
      <w:r>
        <w:separator/>
      </w:r>
    </w:p>
  </w:endnote>
  <w:endnote w:type="continuationSeparator" w:id="0">
    <w:p w:rsidR="006108DE" w:rsidRDefault="006108DE" w:rsidP="005D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DE" w:rsidRDefault="006108DE" w:rsidP="005D7251">
      <w:r>
        <w:separator/>
      </w:r>
    </w:p>
  </w:footnote>
  <w:footnote w:type="continuationSeparator" w:id="0">
    <w:p w:rsidR="006108DE" w:rsidRDefault="006108DE" w:rsidP="005D7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0D" w:rsidRDefault="006108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3A26"/>
    <w:multiLevelType w:val="hybridMultilevel"/>
    <w:tmpl w:val="EC24C672"/>
    <w:lvl w:ilvl="0" w:tplc="36CC84CC">
      <w:start w:val="1"/>
      <w:numFmt w:val="decimal"/>
      <w:lvlText w:val="%1."/>
      <w:lvlJc w:val="left"/>
      <w:pPr>
        <w:tabs>
          <w:tab w:val="num" w:pos="924"/>
        </w:tabs>
        <w:ind w:left="924" w:hanging="4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" w15:restartNumberingAfterBreak="0">
    <w:nsid w:val="684E566F"/>
    <w:multiLevelType w:val="hybridMultilevel"/>
    <w:tmpl w:val="4868302A"/>
    <w:lvl w:ilvl="0" w:tplc="0A3A9490">
      <w:start w:val="1"/>
      <w:numFmt w:val="decimal"/>
      <w:lvlText w:val="%1."/>
      <w:lvlJc w:val="left"/>
      <w:pPr>
        <w:tabs>
          <w:tab w:val="num" w:pos="1245"/>
        </w:tabs>
        <w:ind w:left="1245" w:hanging="540"/>
      </w:pPr>
      <w:rPr>
        <w:rFonts w:ascii="Times New Roman" w:eastAsia="Times New Roman" w:hAnsi="Times New Roman" w:cs="Times New Roman"/>
      </w:rPr>
    </w:lvl>
    <w:lvl w:ilvl="1" w:tplc="02860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7E0F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A56AD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505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BD42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289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F272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987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7AF30605"/>
    <w:multiLevelType w:val="hybridMultilevel"/>
    <w:tmpl w:val="E6F6FFF2"/>
    <w:lvl w:ilvl="0" w:tplc="3B385A2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A3"/>
    <w:rsid w:val="00086FF1"/>
    <w:rsid w:val="00087EB3"/>
    <w:rsid w:val="000E5A85"/>
    <w:rsid w:val="00183B96"/>
    <w:rsid w:val="00193413"/>
    <w:rsid w:val="001A6534"/>
    <w:rsid w:val="001C79EB"/>
    <w:rsid w:val="001E3231"/>
    <w:rsid w:val="00224FC3"/>
    <w:rsid w:val="002324C3"/>
    <w:rsid w:val="002513F3"/>
    <w:rsid w:val="0025202A"/>
    <w:rsid w:val="00295D53"/>
    <w:rsid w:val="002A3028"/>
    <w:rsid w:val="002B1D3B"/>
    <w:rsid w:val="002F3993"/>
    <w:rsid w:val="00365C95"/>
    <w:rsid w:val="00374477"/>
    <w:rsid w:val="00385A78"/>
    <w:rsid w:val="003B777B"/>
    <w:rsid w:val="00405396"/>
    <w:rsid w:val="00425087"/>
    <w:rsid w:val="00440CCB"/>
    <w:rsid w:val="004872AE"/>
    <w:rsid w:val="00491967"/>
    <w:rsid w:val="004924E2"/>
    <w:rsid w:val="00496C66"/>
    <w:rsid w:val="004C2854"/>
    <w:rsid w:val="004C3412"/>
    <w:rsid w:val="004E4B5C"/>
    <w:rsid w:val="00504016"/>
    <w:rsid w:val="00523450"/>
    <w:rsid w:val="005354DB"/>
    <w:rsid w:val="00543D12"/>
    <w:rsid w:val="0056351B"/>
    <w:rsid w:val="0056572C"/>
    <w:rsid w:val="00595D2E"/>
    <w:rsid w:val="00597589"/>
    <w:rsid w:val="005A658E"/>
    <w:rsid w:val="005D524D"/>
    <w:rsid w:val="005D7251"/>
    <w:rsid w:val="006108DE"/>
    <w:rsid w:val="006136F6"/>
    <w:rsid w:val="00615761"/>
    <w:rsid w:val="006263C2"/>
    <w:rsid w:val="006321DC"/>
    <w:rsid w:val="006763E8"/>
    <w:rsid w:val="006A442C"/>
    <w:rsid w:val="006B08F3"/>
    <w:rsid w:val="006B43B7"/>
    <w:rsid w:val="00701C63"/>
    <w:rsid w:val="00703425"/>
    <w:rsid w:val="007042BD"/>
    <w:rsid w:val="00730778"/>
    <w:rsid w:val="00734770"/>
    <w:rsid w:val="007357C6"/>
    <w:rsid w:val="00781B46"/>
    <w:rsid w:val="0078500C"/>
    <w:rsid w:val="007C65FD"/>
    <w:rsid w:val="007E7AFC"/>
    <w:rsid w:val="007F6E1A"/>
    <w:rsid w:val="00807B68"/>
    <w:rsid w:val="0082767F"/>
    <w:rsid w:val="00883EBB"/>
    <w:rsid w:val="008E7214"/>
    <w:rsid w:val="008E77B5"/>
    <w:rsid w:val="00907D14"/>
    <w:rsid w:val="0094060F"/>
    <w:rsid w:val="00957BA3"/>
    <w:rsid w:val="00966F55"/>
    <w:rsid w:val="009B2ED3"/>
    <w:rsid w:val="009B396D"/>
    <w:rsid w:val="009D7294"/>
    <w:rsid w:val="00A47FA3"/>
    <w:rsid w:val="00A726C2"/>
    <w:rsid w:val="00A76258"/>
    <w:rsid w:val="00A927D6"/>
    <w:rsid w:val="00A9557C"/>
    <w:rsid w:val="00B16A50"/>
    <w:rsid w:val="00B47A80"/>
    <w:rsid w:val="00B64026"/>
    <w:rsid w:val="00C21CBB"/>
    <w:rsid w:val="00C779F1"/>
    <w:rsid w:val="00C87310"/>
    <w:rsid w:val="00CA1CC5"/>
    <w:rsid w:val="00CA5725"/>
    <w:rsid w:val="00CC02AA"/>
    <w:rsid w:val="00D46A3C"/>
    <w:rsid w:val="00D4717B"/>
    <w:rsid w:val="00D62297"/>
    <w:rsid w:val="00D7087C"/>
    <w:rsid w:val="00D907F4"/>
    <w:rsid w:val="00D95390"/>
    <w:rsid w:val="00DA52D3"/>
    <w:rsid w:val="00DB587A"/>
    <w:rsid w:val="00E0031E"/>
    <w:rsid w:val="00E1564E"/>
    <w:rsid w:val="00E758F1"/>
    <w:rsid w:val="00E85E2C"/>
    <w:rsid w:val="00EC4A04"/>
    <w:rsid w:val="00ED4D4C"/>
    <w:rsid w:val="00F4201C"/>
    <w:rsid w:val="00F45571"/>
    <w:rsid w:val="00F618F9"/>
    <w:rsid w:val="00FC5278"/>
    <w:rsid w:val="00FC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14218"/>
  <w15:docId w15:val="{A688302B-8D1C-44A0-B503-8BC6AEF5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0401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4016"/>
    <w:pPr>
      <w:keepNext/>
      <w:jc w:val="center"/>
      <w:outlineLvl w:val="0"/>
    </w:pPr>
    <w:rPr>
      <w:rFonts w:ascii="Book Antiqua" w:hAnsi="Book Antiqua"/>
      <w:b/>
      <w:i/>
    </w:rPr>
  </w:style>
  <w:style w:type="paragraph" w:styleId="2">
    <w:name w:val="heading 2"/>
    <w:basedOn w:val="a"/>
    <w:next w:val="a"/>
    <w:link w:val="20"/>
    <w:uiPriority w:val="99"/>
    <w:qFormat/>
    <w:rsid w:val="00504016"/>
    <w:pPr>
      <w:keepNext/>
      <w:jc w:val="center"/>
      <w:outlineLvl w:val="1"/>
    </w:pPr>
    <w:rPr>
      <w:rFonts w:ascii="Book Antiqua" w:hAnsi="Book Antiqua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83B9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183B96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183B9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47D9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47D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envelope return"/>
    <w:basedOn w:val="a"/>
    <w:uiPriority w:val="99"/>
    <w:rsid w:val="00504016"/>
    <w:rPr>
      <w:rFonts w:cs="Arial"/>
      <w:b/>
      <w:sz w:val="32"/>
      <w:szCs w:val="20"/>
    </w:rPr>
  </w:style>
  <w:style w:type="paragraph" w:styleId="a3">
    <w:name w:val="Balloon Text"/>
    <w:basedOn w:val="a"/>
    <w:link w:val="a4"/>
    <w:uiPriority w:val="99"/>
    <w:semiHidden/>
    <w:rsid w:val="00492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7D92"/>
    <w:rPr>
      <w:sz w:val="0"/>
      <w:szCs w:val="0"/>
    </w:rPr>
  </w:style>
  <w:style w:type="character" w:styleId="a5">
    <w:name w:val="Hyperlink"/>
    <w:uiPriority w:val="99"/>
    <w:rsid w:val="008E7214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semiHidden/>
    <w:rsid w:val="0018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semiHidden/>
    <w:rsid w:val="00183B9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183B96"/>
    <w:rPr>
      <w:rFonts w:ascii="Cambria" w:eastAsia="Times New Roman" w:hAnsi="Cambria" w:cs="Times New Roman"/>
      <w:sz w:val="22"/>
      <w:szCs w:val="22"/>
    </w:rPr>
  </w:style>
  <w:style w:type="paragraph" w:styleId="a6">
    <w:name w:val="header"/>
    <w:basedOn w:val="a"/>
    <w:link w:val="a7"/>
    <w:uiPriority w:val="99"/>
    <w:rsid w:val="005D725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7">
    <w:name w:val="Верхний колонтитул Знак"/>
    <w:link w:val="a6"/>
    <w:uiPriority w:val="99"/>
    <w:rsid w:val="005D7251"/>
    <w:rPr>
      <w:lang w:val="x-none"/>
    </w:rPr>
  </w:style>
  <w:style w:type="paragraph" w:styleId="a8">
    <w:name w:val="footer"/>
    <w:basedOn w:val="a"/>
    <w:link w:val="a9"/>
    <w:uiPriority w:val="99"/>
    <w:unhideWhenUsed/>
    <w:rsid w:val="005D72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D7251"/>
    <w:rPr>
      <w:sz w:val="24"/>
      <w:szCs w:val="24"/>
    </w:rPr>
  </w:style>
  <w:style w:type="paragraph" w:styleId="aa">
    <w:name w:val="No Spacing"/>
    <w:uiPriority w:val="1"/>
    <w:qFormat/>
    <w:rsid w:val="00907D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63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63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3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637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6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6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63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3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7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637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6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6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63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3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63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Дмитрий Шишов</cp:lastModifiedBy>
  <cp:revision>2</cp:revision>
  <cp:lastPrinted>2017-04-14T06:32:00Z</cp:lastPrinted>
  <dcterms:created xsi:type="dcterms:W3CDTF">2017-06-05T13:25:00Z</dcterms:created>
  <dcterms:modified xsi:type="dcterms:W3CDTF">2017-06-05T13:25:00Z</dcterms:modified>
</cp:coreProperties>
</file>